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9"/>
        <w:gridCol w:w="6667"/>
        <w:gridCol w:w="1702"/>
      </w:tblGrid>
      <w:tr w:rsidR="0096563D" w:rsidRPr="0096563D" w:rsidTr="009977DB">
        <w:trPr>
          <w:trHeight w:val="1698"/>
        </w:trPr>
        <w:tc>
          <w:tcPr>
            <w:tcW w:w="1519" w:type="dxa"/>
            <w:hideMark/>
          </w:tcPr>
          <w:p w:rsidR="0096563D" w:rsidRDefault="0096563D" w:rsidP="009977DB">
            <w:pPr>
              <w:bidi/>
              <w:ind w:right="-77"/>
            </w:pPr>
            <w:bookmarkStart w:id="0" w:name="Annexe3"/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114300</wp:posOffset>
                  </wp:positionV>
                  <wp:extent cx="775970" cy="908050"/>
                  <wp:effectExtent l="190500" t="152400" r="176530" b="139700"/>
                  <wp:wrapNone/>
                  <wp:docPr id="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_En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0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7" w:type="dxa"/>
            <w:hideMark/>
          </w:tcPr>
          <w:p w:rsidR="0096563D" w:rsidRDefault="0096563D" w:rsidP="009977DB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الجمهوريــة الجزائريــة الديمقراطيــة الشعبيـــة</w:t>
            </w:r>
          </w:p>
          <w:p w:rsidR="0096563D" w:rsidRDefault="0096563D" w:rsidP="009977DB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val="en-GB" w:eastAsia="fr-F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People's Democratic Republic of Algeria</w:t>
            </w:r>
          </w:p>
          <w:p w:rsidR="0096563D" w:rsidRDefault="0096563D" w:rsidP="009977DB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وزارة</w:t>
            </w:r>
            <w:proofErr w:type="gram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التعليــم العالــي و البحــث العلمــي</w:t>
            </w:r>
          </w:p>
          <w:p w:rsidR="0096563D" w:rsidRDefault="0096563D" w:rsidP="009977DB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Ministry of Higher Education and Scientific Research</w:t>
            </w:r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val="en-GB" w:eastAsia="fr-FR"/>
              </w:rPr>
              <w:t xml:space="preserve"> </w:t>
            </w:r>
          </w:p>
          <w:p w:rsidR="0096563D" w:rsidRDefault="0096563D" w:rsidP="009977DB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جامعـــة عبد الحميــد بن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باديــس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مستغانــم</w:t>
            </w:r>
            <w:proofErr w:type="spellEnd"/>
          </w:p>
          <w:p w:rsidR="0096563D" w:rsidRPr="002B4BB3" w:rsidRDefault="0096563D" w:rsidP="009977DB">
            <w:pPr>
              <w:ind w:right="-77" w:hanging="6"/>
              <w:jc w:val="center"/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Abdelhamid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Ibn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Badis</w:t>
            </w:r>
            <w:proofErr w:type="spellEnd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 xml:space="preserve"> University of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n-GB" w:eastAsia="fr-FR"/>
              </w:rPr>
              <w:t>Mostaganem</w:t>
            </w:r>
            <w:proofErr w:type="spellEnd"/>
          </w:p>
        </w:tc>
        <w:tc>
          <w:tcPr>
            <w:tcW w:w="1702" w:type="dxa"/>
            <w:hideMark/>
          </w:tcPr>
          <w:p w:rsidR="0096563D" w:rsidRDefault="0096563D" w:rsidP="009977DB">
            <w:pPr>
              <w:bidi/>
              <w:ind w:right="-77"/>
              <w:jc w:val="center"/>
              <w:rPr>
                <w:rFonts w:cstheme="majorBidi"/>
                <w:b/>
                <w:bCs/>
                <w:color w:val="000000" w:themeColor="text1"/>
                <w:lang w:val="en-GB" w:bidi="ar-DZ"/>
              </w:rPr>
            </w:pPr>
            <w:r>
              <w:rPr>
                <w:rFonts w:cstheme="majorBidi"/>
                <w:b/>
                <w:bCs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66675</wp:posOffset>
                  </wp:positionV>
                  <wp:extent cx="791210" cy="887730"/>
                  <wp:effectExtent l="190500" t="152400" r="180340" b="140970"/>
                  <wp:wrapNone/>
                  <wp:docPr id="6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_En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87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563D" w:rsidRPr="0096563D" w:rsidTr="009977DB">
        <w:trPr>
          <w:trHeight w:val="86"/>
        </w:trPr>
        <w:tc>
          <w:tcPr>
            <w:tcW w:w="9888" w:type="dxa"/>
            <w:gridSpan w:val="3"/>
            <w:hideMark/>
          </w:tcPr>
          <w:p w:rsidR="0096563D" w:rsidRPr="002B4BB3" w:rsidRDefault="0096563D" w:rsidP="009977DB">
            <w:pPr>
              <w:bidi/>
              <w:ind w:right="-77"/>
              <w:jc w:val="center"/>
              <w:rPr>
                <w:rFonts w:cstheme="majorBidi"/>
                <w:b/>
                <w:bCs/>
                <w:noProof/>
                <w:color w:val="000000" w:themeColor="text1"/>
                <w:lang w:val="en-GB" w:eastAsia="fr-FR"/>
              </w:rPr>
            </w:pPr>
          </w:p>
        </w:tc>
      </w:tr>
    </w:tbl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CC25B4">
        <w:rPr>
          <w:rFonts w:ascii="Georgia" w:hAnsi="Georgia" w:cstheme="minorHAnsi"/>
          <w:b/>
          <w:bCs/>
          <w:sz w:val="32"/>
          <w:szCs w:val="32"/>
        </w:rPr>
        <w:t>Annexe 4 </w:t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CC25B4">
        <w:rPr>
          <w:rFonts w:ascii="Georgia" w:hAnsi="Georgia" w:cstheme="minorHAnsi"/>
          <w:b/>
          <w:bCs/>
          <w:sz w:val="28"/>
          <w:szCs w:val="28"/>
        </w:rPr>
        <w:t xml:space="preserve">Catégorisation des revues scientifiques </w:t>
      </w:r>
    </w:p>
    <w:p w:rsidR="00910AF2" w:rsidRDefault="00910AF2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910AF2">
        <w:rPr>
          <w:rFonts w:cstheme="minorHAnsi"/>
          <w:b/>
          <w:bCs/>
          <w:i/>
          <w:iCs/>
          <w:u w:val="single"/>
        </w:rPr>
        <w:t>Catégorie exceptionnelle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« Nature » et « Science ».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u w:val="single"/>
        </w:rPr>
        <w:t>Catégorie A+</w:t>
      </w:r>
      <w:r w:rsidRPr="00687DA4">
        <w:rPr>
          <w:rFonts w:cstheme="minorHAnsi"/>
          <w:b/>
          <w:bCs/>
          <w:i/>
          <w:iCs/>
        </w:rPr>
        <w:t>:</w:t>
      </w:r>
      <w:r w:rsidRPr="00687DA4">
        <w:rPr>
          <w:rFonts w:cstheme="minorHAnsi"/>
          <w:i/>
          <w:iCs/>
        </w:rPr>
        <w:t xml:space="preserve">Les revues  scientifiques indexées dans le Web of Science (WOS) de Thomson Reuters (avec Impact Factor) qui se trouvent dans le Top 10% </w:t>
      </w:r>
      <w:proofErr w:type="gramStart"/>
      <w:r w:rsidRPr="00687DA4">
        <w:rPr>
          <w:rFonts w:cstheme="minorHAnsi"/>
          <w:i/>
          <w:iCs/>
        </w:rPr>
        <w:t>des micro</w:t>
      </w:r>
      <w:proofErr w:type="gramEnd"/>
      <w:r w:rsidRPr="00687DA4">
        <w:rPr>
          <w:rFonts w:cstheme="minorHAnsi"/>
          <w:i/>
          <w:iCs/>
        </w:rPr>
        <w:t xml:space="preserve"> domaines.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A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scientifiques indexées dans le Web of Science (WOS) de Thomson Reuters. C'est la catégorie minimale qui permet la visibilité des institutions.</w:t>
      </w: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Pour ces deux (02) premières catégories, il s’agit de la liste du JCR (Journal Citation Report) de Thomson Reuters. 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B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Elles proviennent de bases sélectives et doivent avoir au moins une pérennité deux années.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="00707F23" w:rsidRPr="00687DA4">
        <w:rPr>
          <w:rFonts w:cstheme="minorHAnsi"/>
          <w:i/>
          <w:iCs/>
        </w:rPr>
        <w:t xml:space="preserve">iste « All </w:t>
      </w:r>
      <w:proofErr w:type="spellStart"/>
      <w:r w:rsidR="00707F23" w:rsidRPr="00687DA4">
        <w:rPr>
          <w:rFonts w:cstheme="minorHAnsi"/>
          <w:i/>
          <w:iCs/>
        </w:rPr>
        <w:t>databases</w:t>
      </w:r>
      <w:proofErr w:type="spellEnd"/>
      <w:r w:rsidR="00707F23" w:rsidRPr="00687DA4">
        <w:rPr>
          <w:rFonts w:cstheme="minorHAnsi"/>
          <w:i/>
          <w:iCs/>
        </w:rPr>
        <w:t xml:space="preserve"> » de Thomson Reuters (</w:t>
      </w:r>
      <w:proofErr w:type="spellStart"/>
      <w:r w:rsidR="00707F23" w:rsidRPr="00687DA4">
        <w:rPr>
          <w:rFonts w:cstheme="minorHAnsi"/>
          <w:i/>
          <w:iCs/>
        </w:rPr>
        <w:t>Medline</w:t>
      </w:r>
      <w:proofErr w:type="spellEnd"/>
      <w:r w:rsidR="00707F23" w:rsidRPr="00687DA4">
        <w:rPr>
          <w:rFonts w:cstheme="minorHAnsi"/>
          <w:i/>
          <w:iCs/>
        </w:rPr>
        <w:t xml:space="preserve">, INSPEC, </w:t>
      </w:r>
      <w:proofErr w:type="spellStart"/>
      <w:r w:rsidR="00707F23" w:rsidRPr="00687DA4">
        <w:rPr>
          <w:rFonts w:cstheme="minorHAnsi"/>
          <w:i/>
          <w:iCs/>
        </w:rPr>
        <w:t>Biosis</w:t>
      </w:r>
      <w:proofErr w:type="spellEnd"/>
      <w:r w:rsidR="00707F23" w:rsidRPr="00687DA4">
        <w:rPr>
          <w:rFonts w:cstheme="minorHAnsi"/>
          <w:i/>
          <w:iCs/>
        </w:rPr>
        <w:t>...</w:t>
      </w:r>
      <w:proofErr w:type="spellStart"/>
      <w:r w:rsidR="00707F23" w:rsidRPr="00687DA4">
        <w:rPr>
          <w:rFonts w:cstheme="minorHAnsi"/>
          <w:i/>
          <w:iCs/>
        </w:rPr>
        <w:t>etc</w:t>
      </w:r>
      <w:proofErr w:type="spellEnd"/>
      <w:r w:rsidR="00707F23" w:rsidRPr="00687DA4">
        <w:rPr>
          <w:rFonts w:cstheme="minorHAnsi"/>
          <w:i/>
          <w:iCs/>
        </w:rPr>
        <w:t>);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SCOPUS ;</w:t>
      </w:r>
    </w:p>
    <w:p w:rsidR="00707F23" w:rsidRPr="00687DA4" w:rsidRDefault="00707F2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Les annales archéologiques Arabes-Syriennes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 xml:space="preserve">de </w:t>
      </w:r>
      <w:proofErr w:type="spellStart"/>
      <w:r w:rsidR="00707F23" w:rsidRPr="00687DA4">
        <w:rPr>
          <w:rFonts w:cstheme="minorHAnsi"/>
          <w:i/>
          <w:iCs/>
        </w:rPr>
        <w:t>DE</w:t>
      </w:r>
      <w:proofErr w:type="spellEnd"/>
      <w:r w:rsidR="00707F23" w:rsidRPr="00687DA4">
        <w:rPr>
          <w:rFonts w:cstheme="minorHAnsi"/>
          <w:i/>
          <w:iCs/>
        </w:rPr>
        <w:t xml:space="preserve"> GRUYER;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de l'AERES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d'</w:t>
      </w:r>
      <w:proofErr w:type="spellStart"/>
      <w:r w:rsidR="00707F23" w:rsidRPr="00687DA4">
        <w:rPr>
          <w:rFonts w:cstheme="minorHAnsi"/>
          <w:i/>
          <w:iCs/>
        </w:rPr>
        <w:t>European</w:t>
      </w:r>
      <w:proofErr w:type="spellEnd"/>
      <w:r w:rsidR="00707F23" w:rsidRPr="00687DA4">
        <w:rPr>
          <w:rFonts w:cstheme="minorHAnsi"/>
          <w:i/>
          <w:iCs/>
        </w:rPr>
        <w:t xml:space="preserve"> </w:t>
      </w:r>
      <w:proofErr w:type="spellStart"/>
      <w:r w:rsidR="00707F23" w:rsidRPr="00687DA4">
        <w:rPr>
          <w:rFonts w:cstheme="minorHAnsi"/>
          <w:i/>
          <w:iCs/>
        </w:rPr>
        <w:t>Reference</w:t>
      </w:r>
      <w:proofErr w:type="spellEnd"/>
      <w:r w:rsidR="00707F23" w:rsidRPr="00687DA4">
        <w:rPr>
          <w:rFonts w:cstheme="minorHAnsi"/>
          <w:i/>
          <w:iCs/>
        </w:rPr>
        <w:t xml:space="preserve"> </w:t>
      </w:r>
      <w:proofErr w:type="spellStart"/>
      <w:r w:rsidR="00707F23" w:rsidRPr="00687DA4">
        <w:rPr>
          <w:rFonts w:cstheme="minorHAnsi"/>
          <w:i/>
          <w:iCs/>
        </w:rPr>
        <w:t>lndex</w:t>
      </w:r>
      <w:proofErr w:type="spellEnd"/>
      <w:r w:rsidR="00707F23" w:rsidRPr="00687DA4">
        <w:rPr>
          <w:rFonts w:cstheme="minorHAnsi"/>
          <w:i/>
          <w:iCs/>
        </w:rPr>
        <w:t xml:space="preserve"> for the </w:t>
      </w:r>
      <w:proofErr w:type="spellStart"/>
      <w:r w:rsidR="00707F23" w:rsidRPr="00687DA4">
        <w:rPr>
          <w:rFonts w:cstheme="minorHAnsi"/>
          <w:i/>
          <w:iCs/>
        </w:rPr>
        <w:t>Humanities</w:t>
      </w:r>
      <w:proofErr w:type="spellEnd"/>
      <w:r w:rsidR="00707F23" w:rsidRPr="00687DA4">
        <w:rPr>
          <w:rFonts w:cstheme="minorHAnsi"/>
          <w:i/>
          <w:iCs/>
        </w:rPr>
        <w:t xml:space="preserve"> (ERİH)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ABDC (</w:t>
      </w:r>
      <w:proofErr w:type="spellStart"/>
      <w:r w:rsidR="00707F23" w:rsidRPr="00687DA4">
        <w:rPr>
          <w:rFonts w:cstheme="minorHAnsi"/>
          <w:i/>
          <w:iCs/>
        </w:rPr>
        <w:t>Australian</w:t>
      </w:r>
      <w:proofErr w:type="spellEnd"/>
      <w:r w:rsidR="00707F23" w:rsidRPr="00687DA4">
        <w:rPr>
          <w:rFonts w:cstheme="minorHAnsi"/>
          <w:i/>
          <w:iCs/>
        </w:rPr>
        <w:t xml:space="preserve"> Business </w:t>
      </w:r>
      <w:proofErr w:type="spellStart"/>
      <w:r w:rsidR="00707F23" w:rsidRPr="00687DA4">
        <w:rPr>
          <w:rFonts w:cstheme="minorHAnsi"/>
          <w:i/>
          <w:iCs/>
        </w:rPr>
        <w:t>Deans</w:t>
      </w:r>
      <w:proofErr w:type="spellEnd"/>
      <w:r w:rsidR="00707F23" w:rsidRPr="00687DA4">
        <w:rPr>
          <w:rFonts w:cstheme="minorHAnsi"/>
          <w:i/>
          <w:iCs/>
        </w:rPr>
        <w:t xml:space="preserve"> Council)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CNRS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 xml:space="preserve">des revues scientifiques du Journal </w:t>
      </w:r>
      <w:proofErr w:type="spellStart"/>
      <w:r w:rsidR="00707F23" w:rsidRPr="00687DA4">
        <w:rPr>
          <w:rFonts w:cstheme="minorHAnsi"/>
          <w:i/>
          <w:iCs/>
        </w:rPr>
        <w:t>Quality</w:t>
      </w:r>
      <w:proofErr w:type="spellEnd"/>
      <w:r w:rsidR="00707F23" w:rsidRPr="00687DA4">
        <w:rPr>
          <w:rFonts w:cstheme="minorHAnsi"/>
          <w:i/>
          <w:iCs/>
        </w:rPr>
        <w:t xml:space="preserve"> List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Financial Times</w:t>
      </w:r>
      <w:r w:rsidR="005E5144">
        <w:rPr>
          <w:rFonts w:cstheme="minorHAnsi"/>
          <w:i/>
          <w:iCs/>
        </w:rPr>
        <w:t>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validées par la commission scientifique nationale de validation des revues.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C</w:t>
      </w:r>
      <w:r w:rsidRPr="00687DA4">
        <w:rPr>
          <w:rFonts w:cstheme="minorHAnsi"/>
          <w:b/>
          <w:bCs/>
          <w:i/>
          <w:iCs/>
        </w:rPr>
        <w:t xml:space="preserve"> : </w:t>
      </w:r>
      <w:r w:rsidRPr="00687DA4">
        <w:rPr>
          <w:rFonts w:cstheme="minorHAnsi"/>
          <w:i/>
          <w:iCs/>
        </w:rPr>
        <w:t>Ces revues concernent les revues scientifiques nationales qui répondent aux critères établis par la Commission Scientifique Nationale de Validation des Revues Scientifiques à savoir :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figurer sur la liste des revues validées par la Commission Scientifique Nationale de Validation des Revues Scientifiques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avoir au moins une pérennité deux années et quatre (04) numéros.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être non payante (les auteurs ne payent pas pour publier)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disposer d’une version électronique</w:t>
      </w:r>
      <w:proofErr w:type="gramStart"/>
      <w:r w:rsidRPr="005E5144">
        <w:rPr>
          <w:rFonts w:cstheme="minorHAnsi"/>
          <w:i/>
          <w:iCs/>
        </w:rPr>
        <w:t>,(</w:t>
      </w:r>
      <w:proofErr w:type="gramEnd"/>
      <w:r w:rsidRPr="005E5144">
        <w:rPr>
          <w:rFonts w:cstheme="minorHAnsi"/>
          <w:i/>
          <w:iCs/>
        </w:rPr>
        <w:t>les articles complets et le numéro en entier  sont téléchargeables séparément);</w:t>
      </w:r>
    </w:p>
    <w:p w:rsidR="00707F23" w:rsidRPr="00687DA4" w:rsidRDefault="00707F23" w:rsidP="00750653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vérifier les critères suivants :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ISSN.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Déclarer la périodicité de la régularité de parution.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Citer dans les pages de présentation, les domaines scientifiques couverts par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éditeur en chef et d’un comité éditorial international.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l’éditeur et le lieu de l’édition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les noms et l’affiliation institutionnelle de l’éditeur en chef et des membres du comité éditorial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des adresses postales et électroniques du secrétariat de la revue et les mentionner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 titre complet, le logo bibliographique, l’ISSN, le dépôt légal, le volume, le numéro, et la date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 xml:space="preserve">Disposer d’une feuille de style (sous format DOC et/ou TEX et/ou LATEX, </w:t>
      </w:r>
      <w:proofErr w:type="spellStart"/>
      <w:r w:rsidRPr="00687DA4">
        <w:rPr>
          <w:rFonts w:cstheme="minorHAnsi"/>
          <w:i/>
          <w:iCs/>
        </w:rPr>
        <w:t>etc</w:t>
      </w:r>
      <w:proofErr w:type="spellEnd"/>
      <w:r w:rsidRPr="00687DA4">
        <w:rPr>
          <w:rFonts w:cstheme="minorHAnsi"/>
          <w:i/>
          <w:iCs/>
        </w:rPr>
        <w:t>....) qui doit présenter des instructions aux auteurs.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Indiquer la procédure de soumission.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table des matières de chaque numéro édité indiquant le titre des articles, les auteurs et les pages initiales.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lastRenderedPageBreak/>
        <w:t>Inclure dans chaque article de la revue l’affiliation institutionnelle des auteurs, la date de réception, la date de révision éventuelle, la date d’acceptation, le(s) résumé(s), les mots clés.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Assurer, au moins, deux (2) référés pour l’expertise de chaque article.</w:t>
      </w:r>
    </w:p>
    <w:p w:rsidR="00670691" w:rsidRPr="00306D63" w:rsidRDefault="00707F23" w:rsidP="009932C2">
      <w:pPr>
        <w:spacing w:before="120"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87DA4">
        <w:rPr>
          <w:rFonts w:cstheme="minorHAnsi"/>
          <w:i/>
          <w:iCs/>
        </w:rPr>
        <w:t>La revue doit mentionner et solliciter l’originalité des travaux dans la note de présentation des instructions aux auteurs.</w:t>
      </w:r>
      <w:bookmarkEnd w:id="0"/>
      <w:r w:rsidR="00E049FE" w:rsidRPr="00306D63">
        <w:rPr>
          <w:rFonts w:ascii="Traditional Arabic" w:hAnsi="Traditional Arabic" w:cs="Traditional Arabic"/>
          <w:sz w:val="32"/>
          <w:szCs w:val="32"/>
        </w:rPr>
        <w:t xml:space="preserve"> </w:t>
      </w:r>
    </w:p>
    <w:sectPr w:rsidR="00670691" w:rsidRPr="00306D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E5" w:rsidRDefault="00F350E5" w:rsidP="00707F23">
      <w:pPr>
        <w:spacing w:after="0" w:line="240" w:lineRule="auto"/>
      </w:pPr>
      <w:r>
        <w:separator/>
      </w:r>
    </w:p>
  </w:endnote>
  <w:endnote w:type="continuationSeparator" w:id="0">
    <w:p w:rsidR="00F350E5" w:rsidRDefault="00F350E5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E5" w:rsidRDefault="00F350E5" w:rsidP="00707F23">
      <w:pPr>
        <w:spacing w:after="0" w:line="240" w:lineRule="auto"/>
      </w:pPr>
      <w:r>
        <w:separator/>
      </w:r>
    </w:p>
  </w:footnote>
  <w:footnote w:type="continuationSeparator" w:id="0">
    <w:p w:rsidR="00F350E5" w:rsidRDefault="00F350E5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7F23"/>
    <w:rsid w:val="0008471A"/>
    <w:rsid w:val="001970CD"/>
    <w:rsid w:val="00221236"/>
    <w:rsid w:val="00224C4A"/>
    <w:rsid w:val="00233F54"/>
    <w:rsid w:val="00345E86"/>
    <w:rsid w:val="00397FE7"/>
    <w:rsid w:val="003B261B"/>
    <w:rsid w:val="003E6E7A"/>
    <w:rsid w:val="00415A91"/>
    <w:rsid w:val="004633B8"/>
    <w:rsid w:val="00516066"/>
    <w:rsid w:val="00593299"/>
    <w:rsid w:val="005B300B"/>
    <w:rsid w:val="005E5144"/>
    <w:rsid w:val="00631C4E"/>
    <w:rsid w:val="00670691"/>
    <w:rsid w:val="00682E5A"/>
    <w:rsid w:val="00707F23"/>
    <w:rsid w:val="00750653"/>
    <w:rsid w:val="00816A9C"/>
    <w:rsid w:val="00910AF2"/>
    <w:rsid w:val="0096563D"/>
    <w:rsid w:val="00973B5B"/>
    <w:rsid w:val="009932C2"/>
    <w:rsid w:val="00A51F73"/>
    <w:rsid w:val="00A91AC6"/>
    <w:rsid w:val="00AE677F"/>
    <w:rsid w:val="00B716AE"/>
    <w:rsid w:val="00C03497"/>
    <w:rsid w:val="00C06EFE"/>
    <w:rsid w:val="00C4404C"/>
    <w:rsid w:val="00C84DA7"/>
    <w:rsid w:val="00C965F3"/>
    <w:rsid w:val="00CC25B4"/>
    <w:rsid w:val="00D6554F"/>
    <w:rsid w:val="00D6624F"/>
    <w:rsid w:val="00DF0E99"/>
    <w:rsid w:val="00E049FE"/>
    <w:rsid w:val="00EC16A8"/>
    <w:rsid w:val="00ED0D47"/>
    <w:rsid w:val="00F350E5"/>
    <w:rsid w:val="00F3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6563D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FSEI</cp:lastModifiedBy>
  <cp:revision>4</cp:revision>
  <cp:lastPrinted>2018-04-01T07:49:00Z</cp:lastPrinted>
  <dcterms:created xsi:type="dcterms:W3CDTF">2019-04-14T21:03:00Z</dcterms:created>
  <dcterms:modified xsi:type="dcterms:W3CDTF">2020-05-14T11:46:00Z</dcterms:modified>
</cp:coreProperties>
</file>